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7A" w:rsidRDefault="007A19AA">
      <w:pPr>
        <w:tabs>
          <w:tab w:val="clear" w:pos="425"/>
        </w:tabs>
      </w:pPr>
      <w:r>
        <w:t>Eksami teemad EER</w:t>
      </w:r>
    </w:p>
    <w:p w:rsidR="00A05E7A" w:rsidRDefault="00A05E7A">
      <w:pPr>
        <w:tabs>
          <w:tab w:val="clear" w:pos="425"/>
        </w:tabs>
      </w:pPr>
    </w:p>
    <w:p w:rsidR="00A05E7A" w:rsidRDefault="007A19AA">
      <w:pPr>
        <w:tabs>
          <w:tab w:val="clear" w:pos="425"/>
        </w:tabs>
      </w:pPr>
      <w:r>
        <w:t>1. Ehituskonstruktsioonide arvutamise põhimõtted,</w:t>
      </w:r>
    </w:p>
    <w:p w:rsidR="00A05E7A" w:rsidRDefault="007A19AA">
      <w:pPr>
        <w:jc w:val="left"/>
      </w:pPr>
      <w:r>
        <w:t xml:space="preserve"> arvutusskeemid, tugevus</w:t>
      </w:r>
      <w:r>
        <w:softHyphen/>
        <w:t>arvu</w:t>
      </w:r>
      <w:r>
        <w:softHyphen/>
        <w:t>tuse alused</w:t>
      </w:r>
    </w:p>
    <w:p w:rsidR="00A05E7A" w:rsidRDefault="007A19AA">
      <w:pPr>
        <w:tabs>
          <w:tab w:val="clear" w:pos="425"/>
        </w:tabs>
      </w:pPr>
      <w:r>
        <w:t>2. Ristlõike arvutuslikkude suuruste mää</w:t>
      </w:r>
      <w:r>
        <w:softHyphen/>
        <w:t>ra</w:t>
      </w:r>
      <w:r>
        <w:softHyphen/>
        <w:t>mine -</w:t>
      </w:r>
    </w:p>
    <w:p w:rsidR="00A05E7A" w:rsidRDefault="007A19AA">
      <w:r>
        <w:t xml:space="preserve"> raskuskese,</w:t>
      </w:r>
    </w:p>
    <w:p w:rsidR="00A05E7A" w:rsidRDefault="007A19AA">
      <w:pPr>
        <w:jc w:val="left"/>
      </w:pPr>
      <w:r>
        <w:t xml:space="preserve"> momendid (staatiline, inerts-)</w:t>
      </w:r>
    </w:p>
    <w:p w:rsidR="00A05E7A" w:rsidRDefault="007A19AA">
      <w:pPr>
        <w:tabs>
          <w:tab w:val="clear" w:pos="425"/>
        </w:tabs>
        <w:jc w:val="left"/>
      </w:pPr>
      <w:r>
        <w:t>3. Pingete leidmine ristlõikes (avaldised ja tegelik leidmine)</w:t>
      </w:r>
    </w:p>
    <w:p w:rsidR="00A05E7A" w:rsidRDefault="007A19AA">
      <w:pPr>
        <w:tabs>
          <w:tab w:val="clear" w:pos="425"/>
        </w:tabs>
        <w:jc w:val="left"/>
      </w:pPr>
      <w:r>
        <w:t>4. Müüritööde materjalid (kivid, plokid) - nen</w:t>
      </w:r>
      <w:r>
        <w:softHyphen/>
        <w:t>de omadused</w:t>
      </w:r>
    </w:p>
    <w:p w:rsidR="00A05E7A" w:rsidRDefault="007A19AA">
      <w:pPr>
        <w:tabs>
          <w:tab w:val="clear" w:pos="425"/>
        </w:tabs>
        <w:jc w:val="left"/>
      </w:pPr>
      <w:r>
        <w:t>5. Mördid, nende omadused</w:t>
      </w:r>
    </w:p>
    <w:p w:rsidR="00A05E7A" w:rsidRDefault="007A19AA">
      <w:pPr>
        <w:jc w:val="left"/>
      </w:pPr>
      <w:r>
        <w:t>6. Müürituse töötamine - põhimõtteline lähe</w:t>
      </w:r>
      <w:r>
        <w:softHyphen/>
        <w:t>ne</w:t>
      </w:r>
      <w:r>
        <w:softHyphen/>
        <w:t>mine</w:t>
      </w:r>
    </w:p>
    <w:p w:rsidR="00A05E7A" w:rsidRDefault="007A19AA">
      <w:pPr>
        <w:tabs>
          <w:tab w:val="clear" w:pos="425"/>
        </w:tabs>
        <w:jc w:val="left"/>
      </w:pPr>
      <w:r>
        <w:t>7. Müüriseotised, nende mõte</w:t>
      </w:r>
    </w:p>
    <w:p w:rsidR="00A05E7A" w:rsidRDefault="007A19AA">
      <w:pPr>
        <w:tabs>
          <w:tab w:val="clear" w:pos="425"/>
        </w:tabs>
        <w:jc w:val="left"/>
      </w:pPr>
      <w:r>
        <w:t>8. Müürituse tugevus – hapra materjali tugevuse olemus</w:t>
      </w:r>
    </w:p>
    <w:p w:rsidR="00A05E7A" w:rsidRDefault="007A19AA">
      <w:pPr>
        <w:tabs>
          <w:tab w:val="clear" w:pos="425"/>
        </w:tabs>
        <w:jc w:val="left"/>
      </w:pPr>
      <w:r>
        <w:t>9. Müürituse deformatsioonid, erinevatest de</w:t>
      </w:r>
      <w:r>
        <w:softHyphen/>
      </w:r>
      <w:r>
        <w:softHyphen/>
        <w:t>for</w:t>
      </w:r>
      <w:r>
        <w:softHyphen/>
      </w:r>
      <w:r>
        <w:softHyphen/>
        <w:t>matsioonidest tulenevad probleemid</w:t>
      </w:r>
    </w:p>
    <w:p w:rsidR="00A05E7A" w:rsidRDefault="007A19AA">
      <w:pPr>
        <w:tabs>
          <w:tab w:val="clear" w:pos="425"/>
        </w:tabs>
      </w:pPr>
      <w:r>
        <w:t>10. Konstruktsioonide tugevusarvutused (vasta järgmistele punktidele)-</w:t>
      </w:r>
    </w:p>
    <w:p w:rsidR="00A05E7A" w:rsidRDefault="007A19AA">
      <w:r>
        <w:tab/>
        <w:t>arvutuse alused,</w:t>
      </w:r>
    </w:p>
    <w:p w:rsidR="00A05E7A" w:rsidRDefault="007A19AA">
      <w:pPr>
        <w:jc w:val="left"/>
      </w:pPr>
      <w:r>
        <w:tab/>
        <w:t>koormused, nende määramine</w:t>
      </w:r>
    </w:p>
    <w:p w:rsidR="00A05E7A" w:rsidRDefault="007A19AA">
      <w:pPr>
        <w:tabs>
          <w:tab w:val="clear" w:pos="425"/>
        </w:tabs>
      </w:pPr>
      <w:r>
        <w:t>11. Konstruktsioonide tugevusarvutused (vas</w:t>
      </w:r>
      <w:r>
        <w:softHyphen/>
        <w:t>ta järgmistele punktidele)-</w:t>
      </w:r>
    </w:p>
    <w:p w:rsidR="00A05E7A" w:rsidRDefault="007A19AA">
      <w:r>
        <w:tab/>
        <w:t>tsentriline surve,</w:t>
      </w:r>
    </w:p>
    <w:p w:rsidR="00A05E7A" w:rsidRDefault="007A19AA">
      <w:pPr>
        <w:jc w:val="left"/>
      </w:pPr>
      <w:r>
        <w:tab/>
        <w:t>ekstsentriline surve</w:t>
      </w:r>
    </w:p>
    <w:p w:rsidR="00A05E7A" w:rsidRDefault="007A19AA">
      <w:pPr>
        <w:tabs>
          <w:tab w:val="clear" w:pos="425"/>
        </w:tabs>
      </w:pPr>
      <w:r>
        <w:t>12. Konstruktsioonide tugevusarvutused (vasta järgmistele punktidele)-</w:t>
      </w:r>
    </w:p>
    <w:p w:rsidR="00A05E7A" w:rsidRDefault="007A19AA">
      <w:r>
        <w:tab/>
        <w:t>kohalik surve,</w:t>
      </w:r>
    </w:p>
    <w:p w:rsidR="00A05E7A" w:rsidRDefault="007A19AA">
      <w:r>
        <w:tab/>
        <w:t xml:space="preserve">paine, </w:t>
      </w:r>
    </w:p>
    <w:p w:rsidR="00A05E7A" w:rsidRDefault="007A19AA">
      <w:pPr>
        <w:jc w:val="left"/>
      </w:pPr>
      <w:r>
        <w:tab/>
        <w:t>lõige</w:t>
      </w:r>
    </w:p>
    <w:p w:rsidR="00A05E7A" w:rsidRDefault="007A19AA">
      <w:pPr>
        <w:tabs>
          <w:tab w:val="clear" w:pos="425"/>
        </w:tabs>
      </w:pPr>
      <w:r>
        <w:t>13. Müüri tugevdamine armeerimisega</w:t>
      </w:r>
    </w:p>
    <w:p w:rsidR="00A05E7A" w:rsidRDefault="007A19AA">
      <w:r>
        <w:t xml:space="preserve"> (vasta järgmistele punktidele)-</w:t>
      </w:r>
    </w:p>
    <w:p w:rsidR="00A05E7A" w:rsidRDefault="007A19AA">
      <w:r>
        <w:tab/>
        <w:t xml:space="preserve">müürituse kaudne tugevdamine, </w:t>
      </w:r>
      <w:r>
        <w:tab/>
        <w:t>selle olemus</w:t>
      </w:r>
    </w:p>
    <w:p w:rsidR="00A05E7A" w:rsidRDefault="007A19AA">
      <w:pPr>
        <w:tabs>
          <w:tab w:val="clear" w:pos="425"/>
        </w:tabs>
      </w:pPr>
      <w:r>
        <w:t>14. Müüri tugevdamine armeerimisega (vasta järgmistele punktidele)-</w:t>
      </w:r>
    </w:p>
    <w:p w:rsidR="00A05E7A" w:rsidRDefault="007A19AA">
      <w:pPr>
        <w:jc w:val="left"/>
      </w:pPr>
      <w:r>
        <w:t xml:space="preserve"> </w:t>
      </w:r>
      <w:r>
        <w:tab/>
        <w:t>armeerimine ladumise ajal, arvutuse alused</w:t>
      </w:r>
    </w:p>
    <w:p w:rsidR="00A05E7A" w:rsidRDefault="007A19AA">
      <w:pPr>
        <w:tabs>
          <w:tab w:val="clear" w:pos="425"/>
        </w:tabs>
      </w:pPr>
      <w:r>
        <w:t>15. Müüri tugevdamine armeerimisega (vasta järgmistele punktidele)-</w:t>
      </w:r>
    </w:p>
    <w:p w:rsidR="00A05E7A" w:rsidRDefault="007A19AA">
      <w:pPr>
        <w:jc w:val="left"/>
      </w:pPr>
      <w:r>
        <w:t xml:space="preserve"> </w:t>
      </w:r>
      <w:r>
        <w:tab/>
        <w:t>valmis müüri tugevdamine, arvutuse alu</w:t>
      </w:r>
      <w:r>
        <w:softHyphen/>
        <w:t>sed</w:t>
      </w:r>
    </w:p>
    <w:p w:rsidR="00A05E7A" w:rsidRDefault="007A19AA">
      <w:pPr>
        <w:tabs>
          <w:tab w:val="clear" w:pos="425"/>
        </w:tabs>
        <w:jc w:val="left"/>
      </w:pPr>
      <w:r>
        <w:t>16. Pingejaotus müüris (skeemid), konst</w:t>
      </w:r>
      <w:r>
        <w:softHyphen/>
        <w:t>rukt</w:t>
      </w:r>
      <w:r>
        <w:softHyphen/>
        <w:t>siooni arvutuslik skeem koondatud jõu puhul</w:t>
      </w:r>
    </w:p>
    <w:p w:rsidR="00A05E7A" w:rsidRDefault="007A19AA">
      <w:pPr>
        <w:tabs>
          <w:tab w:val="clear" w:pos="425"/>
        </w:tabs>
        <w:jc w:val="left"/>
      </w:pPr>
      <w:r>
        <w:t>1</w:t>
      </w:r>
      <w:r w:rsidR="00B06D10">
        <w:t>7</w:t>
      </w:r>
      <w:r>
        <w:t>. Jäiga konstruktiivse skeemiga hoone -</w:t>
      </w:r>
    </w:p>
    <w:p w:rsidR="00A05E7A" w:rsidRDefault="007A19AA">
      <w:pPr>
        <w:tabs>
          <w:tab w:val="clear" w:pos="425"/>
        </w:tabs>
        <w:jc w:val="left"/>
      </w:pPr>
      <w:r>
        <w:t xml:space="preserve"> välisseinte töötamine vertikaal ja horison</w:t>
      </w:r>
      <w:r>
        <w:softHyphen/>
        <w:t>taal</w:t>
      </w:r>
      <w:r>
        <w:softHyphen/>
        <w:t>koormustele</w:t>
      </w:r>
    </w:p>
    <w:p w:rsidR="00A05E7A" w:rsidRDefault="00B06D10">
      <w:pPr>
        <w:tabs>
          <w:tab w:val="clear" w:pos="425"/>
        </w:tabs>
        <w:jc w:val="left"/>
      </w:pPr>
      <w:r>
        <w:t>18</w:t>
      </w:r>
      <w:r w:rsidR="007A19AA">
        <w:t>. Jäiga konstruktiivse skeemiga hoone -</w:t>
      </w:r>
    </w:p>
    <w:p w:rsidR="00A05E7A" w:rsidRDefault="007A19AA">
      <w:pPr>
        <w:tabs>
          <w:tab w:val="clear" w:pos="425"/>
        </w:tabs>
        <w:jc w:val="left"/>
      </w:pPr>
      <w:r>
        <w:t xml:space="preserve"> põik</w:t>
      </w:r>
      <w:r>
        <w:softHyphen/>
        <w:t>seinte töötamine tuulekoormusele, diafragma mõiste</w:t>
      </w:r>
    </w:p>
    <w:p w:rsidR="00A05E7A" w:rsidRDefault="00B06D10">
      <w:pPr>
        <w:tabs>
          <w:tab w:val="clear" w:pos="425"/>
        </w:tabs>
        <w:jc w:val="left"/>
      </w:pPr>
      <w:r>
        <w:t>19</w:t>
      </w:r>
      <w:r w:rsidR="007A19AA">
        <w:t>. Kiviseintega kõrghoone konstrueerimine (vahelaed, põikseinad)</w:t>
      </w:r>
    </w:p>
    <w:p w:rsidR="00A05E7A" w:rsidRDefault="007A19AA">
      <w:pPr>
        <w:tabs>
          <w:tab w:val="clear" w:pos="425"/>
        </w:tabs>
        <w:jc w:val="left"/>
      </w:pPr>
      <w:r>
        <w:t>2</w:t>
      </w:r>
      <w:r w:rsidR="00B06D10">
        <w:t>0</w:t>
      </w:r>
      <w:r>
        <w:t>. Talade ja lagede toetamine seintele ja postidele, koormuse määramine</w:t>
      </w:r>
    </w:p>
    <w:p w:rsidR="00A05E7A" w:rsidRDefault="007A19AA">
      <w:pPr>
        <w:tabs>
          <w:tab w:val="clear" w:pos="425"/>
        </w:tabs>
        <w:jc w:val="left"/>
      </w:pPr>
      <w:r>
        <w:t>2</w:t>
      </w:r>
      <w:r w:rsidR="00B06D10">
        <w:t>1</w:t>
      </w:r>
      <w:r>
        <w:t>. Materjalide ja müüritise omaduste tähised ja nende omavaheline seos, esitamise viisid</w:t>
      </w:r>
    </w:p>
    <w:p w:rsidR="00A05E7A" w:rsidRDefault="007A19AA">
      <w:pPr>
        <w:tabs>
          <w:tab w:val="clear" w:pos="425"/>
        </w:tabs>
        <w:jc w:val="left"/>
      </w:pPr>
      <w:r>
        <w:t>2</w:t>
      </w:r>
      <w:r w:rsidR="00B06D10">
        <w:t>2</w:t>
      </w:r>
      <w:r>
        <w:t>. Konstruktsiooni piirseisundid</w:t>
      </w:r>
    </w:p>
    <w:p w:rsidR="00A05E7A" w:rsidRDefault="007A19AA">
      <w:pPr>
        <w:tabs>
          <w:tab w:val="clear" w:pos="425"/>
        </w:tabs>
        <w:jc w:val="left"/>
      </w:pPr>
      <w:r>
        <w:t>2</w:t>
      </w:r>
      <w:r w:rsidR="00B06D10">
        <w:t>3</w:t>
      </w:r>
      <w:r>
        <w:t>. Terminid ja tähised, kirjutamise reeglid ja moodustamise viis</w:t>
      </w:r>
    </w:p>
    <w:p w:rsidR="00A05E7A" w:rsidRDefault="007A19AA">
      <w:pPr>
        <w:tabs>
          <w:tab w:val="clear" w:pos="425"/>
        </w:tabs>
      </w:pPr>
      <w:r>
        <w:t>2</w:t>
      </w:r>
      <w:r w:rsidR="00B06D10">
        <w:t>4</w:t>
      </w:r>
      <w:r>
        <w:t>. Väikeplokkehitused (vasta järgmistele punk</w:t>
      </w:r>
      <w:r>
        <w:softHyphen/>
        <w:t>tidele)-</w:t>
      </w:r>
    </w:p>
    <w:p w:rsidR="00A05E7A" w:rsidRDefault="007A19AA">
      <w:pPr>
        <w:jc w:val="left"/>
      </w:pPr>
      <w:r>
        <w:tab/>
        <w:t>plokkide liigid, materjal</w:t>
      </w:r>
    </w:p>
    <w:p w:rsidR="00A05E7A" w:rsidRDefault="007A19AA">
      <w:pPr>
        <w:tabs>
          <w:tab w:val="clear" w:pos="425"/>
        </w:tabs>
      </w:pPr>
      <w:r>
        <w:t>2</w:t>
      </w:r>
      <w:r w:rsidR="00B06D10">
        <w:t>5</w:t>
      </w:r>
      <w:r>
        <w:t>. Kolded ja korstnad (vasta järgmistele punk</w:t>
      </w:r>
      <w:r>
        <w:softHyphen/>
        <w:t>tidele)-</w:t>
      </w:r>
    </w:p>
    <w:p w:rsidR="00A05E7A" w:rsidRDefault="007A19AA">
      <w:pPr>
        <w:jc w:val="left"/>
      </w:pPr>
      <w:r>
        <w:tab/>
        <w:t>korstna konstruktsioon elumajades</w:t>
      </w:r>
    </w:p>
    <w:p w:rsidR="00A05E7A" w:rsidRDefault="00B06D10">
      <w:pPr>
        <w:tabs>
          <w:tab w:val="clear" w:pos="425"/>
        </w:tabs>
      </w:pPr>
      <w:r>
        <w:t>26</w:t>
      </w:r>
      <w:r w:rsidR="007A19AA">
        <w:t>. Hoonete konstruktiivsed elemendid ja sõl</w:t>
      </w:r>
      <w:r w:rsidR="007A19AA">
        <w:softHyphen/>
        <w:t>med -</w:t>
      </w:r>
    </w:p>
    <w:p w:rsidR="00A05E7A" w:rsidRDefault="007A19AA">
      <w:r>
        <w:t xml:space="preserve"> (vasta järgmistele punktidele)-</w:t>
      </w:r>
    </w:p>
    <w:p w:rsidR="00A05E7A" w:rsidRDefault="007A19AA">
      <w:pPr>
        <w:jc w:val="left"/>
      </w:pPr>
      <w:r>
        <w:t>sillused (raudbetoonist, kivist)</w:t>
      </w:r>
    </w:p>
    <w:p w:rsidR="00A05E7A" w:rsidRDefault="00B06D10">
      <w:pPr>
        <w:tabs>
          <w:tab w:val="clear" w:pos="425"/>
        </w:tabs>
      </w:pPr>
      <w:r>
        <w:t>27</w:t>
      </w:r>
      <w:r w:rsidR="007A19AA">
        <w:t>. Hoonete konstruktiivsed elemendid ja sõl</w:t>
      </w:r>
      <w:r w:rsidR="007A19AA">
        <w:softHyphen/>
        <w:t>med</w:t>
      </w:r>
    </w:p>
    <w:p w:rsidR="00A05E7A" w:rsidRDefault="007A19AA">
      <w:r>
        <w:t xml:space="preserve"> (vasta järgmistele punktidele)-</w:t>
      </w:r>
    </w:p>
    <w:p w:rsidR="00A05E7A" w:rsidRDefault="007A19AA">
      <w:pPr>
        <w:jc w:val="left"/>
      </w:pPr>
      <w:r>
        <w:lastRenderedPageBreak/>
        <w:t>deformatsioonivuugid (temperatuurile, vundamentide ebaühtlasele vajumisele</w:t>
      </w:r>
      <w:r w:rsidR="00D26C7C">
        <w:t>, mahukahanemisele</w:t>
      </w:r>
      <w:r>
        <w:t>)</w:t>
      </w:r>
    </w:p>
    <w:p w:rsidR="00A05E7A" w:rsidRDefault="00B06D10">
      <w:pPr>
        <w:tabs>
          <w:tab w:val="clear" w:pos="425"/>
        </w:tabs>
      </w:pPr>
      <w:r>
        <w:t>28</w:t>
      </w:r>
      <w:r w:rsidR="007A19AA">
        <w:t>. Hoonete konstruktiivsed elemendid ja sõl</w:t>
      </w:r>
      <w:r w:rsidR="007A19AA">
        <w:softHyphen/>
        <w:t>med</w:t>
      </w:r>
    </w:p>
    <w:p w:rsidR="00A05E7A" w:rsidRDefault="007A19AA">
      <w:r>
        <w:t xml:space="preserve"> (vasta järgmistele punktidele)-</w:t>
      </w:r>
    </w:p>
    <w:p w:rsidR="00A05E7A" w:rsidRDefault="007A19AA">
      <w:pPr>
        <w:jc w:val="left"/>
      </w:pPr>
      <w:r>
        <w:t>talade ja lagede toetamine seintele (liht</w:t>
      </w:r>
      <w:r>
        <w:softHyphen/>
        <w:t>toetus, padjad)</w:t>
      </w:r>
    </w:p>
    <w:p w:rsidR="00A05E7A" w:rsidRDefault="00B06D10">
      <w:pPr>
        <w:tabs>
          <w:tab w:val="clear" w:pos="425"/>
        </w:tabs>
      </w:pPr>
      <w:r>
        <w:t>29</w:t>
      </w:r>
      <w:r w:rsidR="007A19AA">
        <w:t>. Väikeplokkehitused (vasta järgmistele punk</w:t>
      </w:r>
      <w:r w:rsidR="007A19AA">
        <w:softHyphen/>
        <w:t>tidele)-</w:t>
      </w:r>
    </w:p>
    <w:p w:rsidR="00A05E7A" w:rsidRDefault="007A19AA">
      <w:pPr>
        <w:tabs>
          <w:tab w:val="clear" w:pos="425"/>
        </w:tabs>
        <w:ind w:firstLine="426"/>
      </w:pPr>
      <w:r>
        <w:t>tugevusarvutused</w:t>
      </w:r>
    </w:p>
    <w:p w:rsidR="00A05E7A" w:rsidRDefault="007A19AA">
      <w:pPr>
        <w:tabs>
          <w:tab w:val="clear" w:pos="425"/>
        </w:tabs>
        <w:jc w:val="left"/>
      </w:pPr>
      <w:r>
        <w:t>3</w:t>
      </w:r>
      <w:r w:rsidR="00B06D10">
        <w:t>0</w:t>
      </w:r>
      <w:r>
        <w:t>. Osavarutegurite süsteem konstruktsioonide tugevusarvutusel, rakendamise põhimõtted</w:t>
      </w:r>
    </w:p>
    <w:p w:rsidR="00A05E7A" w:rsidRDefault="00B06D10">
      <w:pPr>
        <w:tabs>
          <w:tab w:val="clear" w:pos="425"/>
        </w:tabs>
        <w:jc w:val="left"/>
      </w:pPr>
      <w:r>
        <w:t>31</w:t>
      </w:r>
      <w:r w:rsidR="007A19AA">
        <w:t>. Dokumendi vormistamise rahvusva</w:t>
      </w:r>
      <w:r w:rsidR="007A19AA">
        <w:softHyphen/>
        <w:t>helised nõuded (ISO), dokumendi ülesehitus</w:t>
      </w:r>
    </w:p>
    <w:p w:rsidR="00A05E7A" w:rsidRDefault="00A05E7A">
      <w:pPr>
        <w:tabs>
          <w:tab w:val="clear" w:pos="425"/>
        </w:tabs>
        <w:jc w:val="left"/>
      </w:pPr>
    </w:p>
    <w:p w:rsidR="007A19AA" w:rsidRDefault="007A19AA"/>
    <w:sectPr w:rsidR="007A19AA" w:rsidSect="00A05E7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/>
  <w:rsids>
    <w:rsidRoot w:val="00E45560"/>
    <w:rsid w:val="004C0856"/>
    <w:rsid w:val="007A19AA"/>
    <w:rsid w:val="00A05E7A"/>
    <w:rsid w:val="00B06D10"/>
    <w:rsid w:val="00D26C7C"/>
    <w:rsid w:val="00E4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05E7A"/>
    <w:pPr>
      <w:widowControl w:val="0"/>
      <w:tabs>
        <w:tab w:val="left" w:pos="425"/>
      </w:tabs>
      <w:jc w:val="both"/>
    </w:pPr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A05E7A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Pealkiri2">
    <w:name w:val="heading 2"/>
    <w:basedOn w:val="Normaallaad"/>
    <w:next w:val="Normaallaad"/>
    <w:qFormat/>
    <w:rsid w:val="00A05E7A"/>
    <w:pPr>
      <w:keepNext/>
      <w:outlineLvl w:val="1"/>
    </w:pPr>
    <w:rPr>
      <w:rFonts w:cs="Arial"/>
      <w:b/>
      <w:bCs/>
      <w:iCs/>
      <w:szCs w:val="28"/>
    </w:rPr>
  </w:style>
  <w:style w:type="paragraph" w:styleId="Pealkiri3">
    <w:name w:val="heading 3"/>
    <w:basedOn w:val="Normaallaad"/>
    <w:next w:val="Normaallaad"/>
    <w:qFormat/>
    <w:rsid w:val="00A05E7A"/>
    <w:pPr>
      <w:outlineLvl w:val="2"/>
    </w:pPr>
    <w:rPr>
      <w:rFonts w:cs="Arial"/>
      <w:bCs/>
      <w:szCs w:val="26"/>
    </w:rPr>
  </w:style>
  <w:style w:type="paragraph" w:styleId="Pealkiri4">
    <w:name w:val="heading 4"/>
    <w:basedOn w:val="Normaallaad"/>
    <w:next w:val="Normaallaad"/>
    <w:qFormat/>
    <w:rsid w:val="00A05E7A"/>
    <w:pPr>
      <w:keepNext/>
      <w:outlineLvl w:val="3"/>
    </w:pPr>
    <w:rPr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semiHidden/>
    <w:rsid w:val="00A05E7A"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Saatjaaadressmbrikul">
    <w:name w:val="envelope return"/>
    <w:basedOn w:val="Normaallaad"/>
    <w:semiHidden/>
    <w:rsid w:val="00A05E7A"/>
    <w:rPr>
      <w:rFonts w:cs="Arial"/>
      <w:szCs w:val="20"/>
    </w:rPr>
  </w:style>
  <w:style w:type="paragraph" w:customStyle="1" w:styleId="Normala">
    <w:name w:val="Normala"/>
    <w:basedOn w:val="Normaallaad"/>
    <w:rsid w:val="00A05E7A"/>
    <w:pPr>
      <w:tabs>
        <w:tab w:val="clear" w:pos="425"/>
        <w:tab w:val="left" w:pos="426"/>
      </w:tabs>
      <w:ind w:left="425" w:hanging="425"/>
    </w:pPr>
    <w:rPr>
      <w:sz w:val="22"/>
      <w:szCs w:val="20"/>
    </w:rPr>
  </w:style>
  <w:style w:type="paragraph" w:customStyle="1" w:styleId="Normalt">
    <w:name w:val="Normalt"/>
    <w:basedOn w:val="Normaallaad"/>
    <w:rsid w:val="00A05E7A"/>
    <w:pPr>
      <w:ind w:left="425" w:hanging="425"/>
    </w:pPr>
    <w:rPr>
      <w:szCs w:val="20"/>
    </w:rPr>
  </w:style>
  <w:style w:type="paragraph" w:customStyle="1" w:styleId="Style1">
    <w:name w:val="Style1"/>
    <w:basedOn w:val="Pealkiri2"/>
    <w:rsid w:val="00A05E7A"/>
  </w:style>
  <w:style w:type="paragraph" w:customStyle="1" w:styleId="Style2">
    <w:name w:val="Style2"/>
    <w:basedOn w:val="Pealkiri3"/>
    <w:rsid w:val="00A05E7A"/>
    <w:rPr>
      <w:b/>
    </w:rPr>
  </w:style>
  <w:style w:type="character" w:styleId="Hperlink">
    <w:name w:val="Hyperlink"/>
    <w:basedOn w:val="Liguvaikefont"/>
    <w:semiHidden/>
    <w:rsid w:val="00A05E7A"/>
    <w:rPr>
      <w:color w:val="0000FF"/>
      <w:u w:val="none"/>
    </w:rPr>
  </w:style>
  <w:style w:type="character" w:styleId="Klastatudhperlink">
    <w:name w:val="FollowedHyperlink"/>
    <w:basedOn w:val="Liguvaikefont"/>
    <w:semiHidden/>
    <w:rsid w:val="00A05E7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VV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 EHITUSKONSULTATSIOONID</dc:creator>
  <cp:lastModifiedBy>Väino</cp:lastModifiedBy>
  <cp:revision>5</cp:revision>
  <dcterms:created xsi:type="dcterms:W3CDTF">2015-05-08T07:18:00Z</dcterms:created>
  <dcterms:modified xsi:type="dcterms:W3CDTF">2015-05-08T08:49:00Z</dcterms:modified>
</cp:coreProperties>
</file>